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2F3DC" w14:textId="77777777" w:rsidR="00EF710E" w:rsidRPr="00437B0C" w:rsidRDefault="00B05464" w:rsidP="00EA296F">
      <w:pPr>
        <w:pStyle w:val="Title"/>
        <w:jc w:val="center"/>
        <w:rPr>
          <w:rFonts w:asciiTheme="minorHAnsi" w:hAnsiTheme="minorHAnsi"/>
          <w:sz w:val="52"/>
          <w:szCs w:val="52"/>
        </w:rPr>
      </w:pPr>
      <w:r w:rsidRPr="00437B0C">
        <w:rPr>
          <w:rFonts w:asciiTheme="minorHAnsi" w:hAnsiTheme="minorHAnsi"/>
          <w:sz w:val="52"/>
          <w:szCs w:val="52"/>
        </w:rPr>
        <w:t>When Cause Gets Confused for Control</w:t>
      </w:r>
    </w:p>
    <w:p w14:paraId="5D623A54" w14:textId="77777777" w:rsidR="00EF710E" w:rsidRPr="00435ABF" w:rsidRDefault="00B05464" w:rsidP="00EA296F">
      <w:pPr>
        <w:pStyle w:val="Subtitle"/>
        <w:jc w:val="center"/>
      </w:pPr>
      <w:r w:rsidRPr="00435ABF">
        <w:rPr>
          <w:rFonts w:eastAsia="Arial"/>
        </w:rPr>
        <w:t>On Causality, Inquiry, and Organizational Fitness</w:t>
      </w:r>
    </w:p>
    <w:p w14:paraId="1C648894" w14:textId="37126BD4" w:rsidR="00EF710E" w:rsidRDefault="007B1A7B" w:rsidP="00EA296F">
      <w:pPr>
        <w:spacing w:before="240" w:after="480"/>
        <w:jc w:val="center"/>
        <w:rPr>
          <w:rFonts w:ascii="Calibri" w:eastAsia="Arial" w:hAnsi="Calibri" w:cs="Calibri"/>
          <w:sz w:val="18"/>
          <w:szCs w:val="18"/>
        </w:rPr>
      </w:pPr>
      <w:r w:rsidRPr="00EA296F">
        <w:rPr>
          <w:rFonts w:ascii="Calibri" w:eastAsia="Arial" w:hAnsi="Calibri" w:cs="Calibri"/>
          <w:sz w:val="18"/>
          <w:szCs w:val="18"/>
        </w:rPr>
        <w:t xml:space="preserve">By </w:t>
      </w:r>
      <w:r w:rsidR="00B05464" w:rsidRPr="00EA296F">
        <w:rPr>
          <w:rFonts w:ascii="Calibri" w:eastAsia="Arial" w:hAnsi="Calibri" w:cs="Calibri"/>
          <w:sz w:val="18"/>
          <w:szCs w:val="18"/>
        </w:rPr>
        <w:t>Mario Aiello</w:t>
      </w:r>
      <w:r w:rsidRPr="00EA296F">
        <w:rPr>
          <w:rFonts w:ascii="Calibri" w:eastAsia="Arial" w:hAnsi="Calibri" w:cs="Calibri"/>
          <w:sz w:val="18"/>
          <w:szCs w:val="18"/>
        </w:rPr>
        <w:t xml:space="preserve"> </w:t>
      </w:r>
      <w:r w:rsidR="00B80EC5" w:rsidRPr="00EA296F">
        <w:rPr>
          <w:rFonts w:ascii="Calibri" w:eastAsia="Arial" w:hAnsi="Calibri" w:cs="Calibri"/>
          <w:sz w:val="18"/>
          <w:szCs w:val="18"/>
        </w:rPr>
        <w:t>–</w:t>
      </w:r>
      <w:r w:rsidRPr="00EA296F">
        <w:rPr>
          <w:rFonts w:ascii="Calibri" w:eastAsia="Arial" w:hAnsi="Calibri" w:cs="Calibri"/>
          <w:sz w:val="18"/>
          <w:szCs w:val="18"/>
        </w:rPr>
        <w:t xml:space="preserve"> </w:t>
      </w:r>
      <w:r w:rsidR="00B80EC5" w:rsidRPr="00EA296F">
        <w:rPr>
          <w:rFonts w:ascii="Calibri" w:eastAsia="Arial" w:hAnsi="Calibri" w:cs="Calibri"/>
          <w:sz w:val="18"/>
          <w:szCs w:val="18"/>
        </w:rPr>
        <w:t>Adaptive Ways</w:t>
      </w:r>
    </w:p>
    <w:p w14:paraId="44A90898" w14:textId="6FB0FDAD" w:rsidR="00D470C5" w:rsidRPr="00EA296F" w:rsidRDefault="00D470C5" w:rsidP="00EA296F">
      <w:pPr>
        <w:spacing w:before="240" w:after="480"/>
        <w:jc w:val="center"/>
        <w:rPr>
          <w:rFonts w:ascii="Calibri" w:hAnsi="Calibri" w:cs="Calibri"/>
          <w:sz w:val="18"/>
          <w:szCs w:val="18"/>
        </w:rPr>
      </w:pPr>
      <w:r w:rsidRPr="00435ABF">
        <w:rPr>
          <w:rFonts w:ascii="Calibri" w:hAnsi="Calibri" w:cs="Calibri"/>
          <w:i/>
          <w:iCs/>
          <w:color w:val="444444"/>
          <w:sz w:val="20"/>
          <w:szCs w:val="20"/>
        </w:rPr>
        <w:t xml:space="preserve">This essay is </w:t>
      </w:r>
      <w:r w:rsidR="00FB6D57">
        <w:rPr>
          <w:rFonts w:ascii="Calibri" w:hAnsi="Calibri" w:cs="Calibri"/>
          <w:i/>
          <w:iCs/>
          <w:color w:val="444444"/>
          <w:sz w:val="20"/>
          <w:szCs w:val="20"/>
        </w:rPr>
        <w:t>the second of five</w:t>
      </w:r>
      <w:r w:rsidR="00121863">
        <w:rPr>
          <w:rFonts w:ascii="Calibri" w:hAnsi="Calibri" w:cs="Calibri"/>
          <w:i/>
          <w:iCs/>
          <w:color w:val="444444"/>
          <w:sz w:val="20"/>
          <w:szCs w:val="20"/>
        </w:rPr>
        <w:t xml:space="preserve"> </w:t>
      </w:r>
      <w:r w:rsidRPr="00435ABF">
        <w:rPr>
          <w:rFonts w:ascii="Calibri" w:hAnsi="Calibri" w:cs="Calibri"/>
          <w:i/>
          <w:iCs/>
          <w:color w:val="444444"/>
          <w:sz w:val="20"/>
          <w:szCs w:val="20"/>
        </w:rPr>
        <w:t xml:space="preserve">of the Adaptive Fitness System philosophical series. </w:t>
      </w:r>
    </w:p>
    <w:p w14:paraId="57D843FF" w14:textId="77777777" w:rsidR="00EF710E" w:rsidRPr="00435ABF" w:rsidRDefault="00B05464" w:rsidP="00EA296F">
      <w:pPr>
        <w:pStyle w:val="Heading1"/>
      </w:pPr>
      <w:r w:rsidRPr="00435ABF">
        <w:t>The Causal Fantasy</w:t>
      </w:r>
    </w:p>
    <w:p w14:paraId="1EB56A40" w14:textId="77777777" w:rsidR="00EF710E" w:rsidRPr="00435ABF" w:rsidRDefault="00B05464" w:rsidP="00435ABF">
      <w:pPr>
        <w:spacing w:before="240" w:after="200"/>
        <w:rPr>
          <w:rFonts w:ascii="Calibri" w:hAnsi="Calibri" w:cs="Calibri"/>
        </w:rPr>
      </w:pPr>
      <w:r w:rsidRPr="00435ABF">
        <w:rPr>
          <w:rFonts w:ascii="Calibri" w:hAnsi="Calibri" w:cs="Calibri"/>
        </w:rPr>
        <w:t>Organizations love a clean story. Initiative launched, behavior changed, results improved. The sequence feels satisfying — almost inevitable in retrospect. Leadership points to the intervention. Consultants point to the methodology. Everyone agrees on the cause.</w:t>
      </w:r>
    </w:p>
    <w:p w14:paraId="30B9E035" w14:textId="77777777" w:rsidR="00EF710E" w:rsidRPr="00435ABF" w:rsidRDefault="00B05464" w:rsidP="00435ABF">
      <w:pPr>
        <w:spacing w:before="240" w:after="200"/>
        <w:rPr>
          <w:rFonts w:ascii="Calibri" w:hAnsi="Calibri" w:cs="Calibri"/>
        </w:rPr>
      </w:pPr>
      <w:r w:rsidRPr="00435ABF">
        <w:rPr>
          <w:rFonts w:ascii="Calibri" w:hAnsi="Calibri" w:cs="Calibri"/>
        </w:rPr>
        <w:t>The problem is that most of this is confabulation.</w:t>
      </w:r>
    </w:p>
    <w:p w14:paraId="65DB2B9E" w14:textId="77777777" w:rsidR="00EF710E" w:rsidRPr="00435ABF" w:rsidRDefault="00B05464" w:rsidP="00435ABF">
      <w:pPr>
        <w:spacing w:before="240" w:after="200"/>
        <w:rPr>
          <w:rFonts w:ascii="Calibri" w:hAnsi="Calibri" w:cs="Calibri"/>
        </w:rPr>
      </w:pPr>
      <w:r w:rsidRPr="00435ABF">
        <w:rPr>
          <w:rFonts w:ascii="Calibri" w:hAnsi="Calibri" w:cs="Calibri"/>
        </w:rPr>
        <w:t>Not dishonesty — confabulation. The human mind, and by extension the organizational mind, is extraordinarily good at constructing causal narratives after the fact. We find the thread that connects what we did to what happened, and we call it explanation. We rarely notice how many other threads we ignored, how many variables moved simultaneously, how many effects preceded their supposed causes in the actual sequence of events.</w:t>
      </w:r>
    </w:p>
    <w:p w14:paraId="2425287D" w14:textId="77777777" w:rsidR="00EF710E" w:rsidRPr="00435ABF" w:rsidRDefault="00B05464" w:rsidP="00435ABF">
      <w:pPr>
        <w:spacing w:before="240" w:after="200"/>
        <w:rPr>
          <w:rFonts w:ascii="Calibri" w:hAnsi="Calibri" w:cs="Calibri"/>
        </w:rPr>
      </w:pPr>
      <w:r w:rsidRPr="00435ABF">
        <w:rPr>
          <w:rFonts w:ascii="Calibri" w:hAnsi="Calibri" w:cs="Calibri"/>
        </w:rPr>
        <w:t>This is not a peripheral problem for organizational change. It is central to why so many change efforts produce confident post-hoc accounts and so little durable adaptation. The causal model driving the intervention was wrong — not wrong in its diagnosis necessarily, but wrong in its assumptions about how cause and effect actually operate in living organizations.</w:t>
      </w:r>
    </w:p>
    <w:p w14:paraId="408EFFF4" w14:textId="77777777" w:rsidR="00EF710E" w:rsidRPr="00435ABF" w:rsidRDefault="00B05464" w:rsidP="00435ABF">
      <w:pPr>
        <w:spacing w:before="240" w:after="200"/>
        <w:rPr>
          <w:rFonts w:ascii="Calibri" w:hAnsi="Calibri" w:cs="Calibri"/>
        </w:rPr>
      </w:pPr>
      <w:r w:rsidRPr="00435ABF">
        <w:rPr>
          <w:rFonts w:ascii="Calibri" w:hAnsi="Calibri" w:cs="Calibri"/>
        </w:rPr>
        <w:t>The Adaptive Fitness System takes a different position. Not because it abandons causal thinking, but because it insists on a more honest account of what causal thinking can and cannot deliver in complex organizational contexts.</w:t>
      </w:r>
    </w:p>
    <w:p w14:paraId="48FE047D" w14:textId="77777777" w:rsidR="00EF710E" w:rsidRPr="00435ABF" w:rsidRDefault="00B05464" w:rsidP="00EA296F">
      <w:pPr>
        <w:pStyle w:val="Heading1"/>
      </w:pPr>
      <w:r w:rsidRPr="00435ABF">
        <w:t>The Causal Assumptions We Inherit</w:t>
      </w:r>
    </w:p>
    <w:p w14:paraId="53FF08E0" w14:textId="77777777" w:rsidR="00EF710E" w:rsidRPr="00435ABF" w:rsidRDefault="00B05464" w:rsidP="00435ABF">
      <w:pPr>
        <w:spacing w:before="240" w:after="200"/>
        <w:rPr>
          <w:rFonts w:ascii="Calibri" w:hAnsi="Calibri" w:cs="Calibri"/>
        </w:rPr>
      </w:pPr>
      <w:r w:rsidRPr="00435ABF">
        <w:rPr>
          <w:rFonts w:ascii="Calibri" w:hAnsi="Calibri" w:cs="Calibri"/>
        </w:rPr>
        <w:t>The dominant models of organizational change are built on a causal logic borrowed from engineering. Identify the problem, design the intervention, implement it, measure the result. Kotter’s eight steps. McKinsey’s lever-pulling. OKR cascades. Each assumes, at bottom, that organizations behave like complicated systems — many parts, but traceable connections. Pull the right lever hard enough, in the right sequence, and the outcome follows.</w:t>
      </w:r>
    </w:p>
    <w:p w14:paraId="7A044E91" w14:textId="77777777" w:rsidR="00EF710E" w:rsidRPr="00435ABF" w:rsidRDefault="00B05464" w:rsidP="00435ABF">
      <w:pPr>
        <w:spacing w:before="240" w:after="200"/>
        <w:rPr>
          <w:rFonts w:ascii="Calibri" w:hAnsi="Calibri" w:cs="Calibri"/>
        </w:rPr>
      </w:pPr>
      <w:r w:rsidRPr="00435ABF">
        <w:rPr>
          <w:rFonts w:ascii="Calibri" w:hAnsi="Calibri" w:cs="Calibri"/>
        </w:rPr>
        <w:t>This assumption is not stupid. It works in bounded contexts, for repeatable processes, where variables can be controlled and feedback is fast. The problem is that organizational change is almost never that context. It operates in conditions where variables multiply faster than they can be tracked, where feedback is delayed and ambiguous, where the act of intervening changes what you’re intervening in. The system is not complicated. It is complex. And complexity breaks linear causality.</w:t>
      </w:r>
    </w:p>
    <w:p w14:paraId="1246FEAC" w14:textId="77777777" w:rsidR="00EF710E" w:rsidRPr="00435ABF" w:rsidRDefault="00B05464" w:rsidP="00435ABF">
      <w:pPr>
        <w:spacing w:before="240" w:after="200"/>
        <w:rPr>
          <w:rFonts w:ascii="Calibri" w:hAnsi="Calibri" w:cs="Calibri"/>
        </w:rPr>
      </w:pPr>
      <w:r w:rsidRPr="00435ABF">
        <w:rPr>
          <w:rFonts w:ascii="Calibri" w:hAnsi="Calibri" w:cs="Calibri"/>
        </w:rPr>
        <w:lastRenderedPageBreak/>
        <w:t>What fills the gap is narrative. When the causal chain can’t be traced forward reliably, organizations trace it backward. The outcome happened; now find the cause. This is not inherently wrong — retrospective sense-making is how practitioners learn. But it becomes a trap when the narrative hardens into a model, and the model gets applied forward as if it had predictive power it never actually demonstrated.</w:t>
      </w:r>
    </w:p>
    <w:p w14:paraId="48A4D8D6" w14:textId="77777777" w:rsidR="00EF710E" w:rsidRPr="00435ABF" w:rsidRDefault="00B05464" w:rsidP="00435ABF">
      <w:pPr>
        <w:spacing w:before="240" w:after="200"/>
        <w:rPr>
          <w:rFonts w:ascii="Calibri" w:hAnsi="Calibri" w:cs="Calibri"/>
        </w:rPr>
      </w:pPr>
      <w:r w:rsidRPr="00435ABF">
        <w:rPr>
          <w:rFonts w:ascii="Calibri" w:hAnsi="Calibri" w:cs="Calibri"/>
        </w:rPr>
        <w:t>The result is a particular kind of organizational pathology: high confidence in causal stories that haven’t been earned. Change programs designed around assumed mechanisms. Failure explained away by execution rather than by faulty causal premises. The same interventions repeated with minor variations, generating the same results, while the causal story remains intact.</w:t>
      </w:r>
    </w:p>
    <w:p w14:paraId="771F671A" w14:textId="77777777" w:rsidR="00EF710E" w:rsidRPr="00435ABF" w:rsidRDefault="00B05464" w:rsidP="00580E23">
      <w:pPr>
        <w:pStyle w:val="Heading1"/>
      </w:pPr>
      <w:r w:rsidRPr="00435ABF">
        <w:t>A More Honest Causal Logic</w:t>
      </w:r>
    </w:p>
    <w:p w14:paraId="0AC336BA" w14:textId="77777777" w:rsidR="00EF710E" w:rsidRPr="00435ABF" w:rsidRDefault="00B05464" w:rsidP="00435ABF">
      <w:pPr>
        <w:spacing w:before="240" w:after="200"/>
        <w:rPr>
          <w:rFonts w:ascii="Calibri" w:hAnsi="Calibri" w:cs="Calibri"/>
        </w:rPr>
      </w:pPr>
      <w:r w:rsidRPr="00435ABF">
        <w:rPr>
          <w:rFonts w:ascii="Calibri" w:hAnsi="Calibri" w:cs="Calibri"/>
        </w:rPr>
        <w:t>Peirce called it abduction — inference to the best explanation. Not deduction, which derives certainty from premises. Not induction, which builds probability from accumulated cases. Abduction starts with a surprising fact and asks: what would have to be true for this to make sense?</w:t>
      </w:r>
    </w:p>
    <w:p w14:paraId="7E172ECB" w14:textId="77777777" w:rsidR="00EF710E" w:rsidRPr="00435ABF" w:rsidRDefault="00B05464" w:rsidP="00435ABF">
      <w:pPr>
        <w:spacing w:before="240" w:after="200"/>
        <w:rPr>
          <w:rFonts w:ascii="Calibri" w:hAnsi="Calibri" w:cs="Calibri"/>
        </w:rPr>
      </w:pPr>
      <w:r w:rsidRPr="00435ABF">
        <w:rPr>
          <w:rFonts w:ascii="Calibri" w:hAnsi="Calibri" w:cs="Calibri"/>
        </w:rPr>
        <w:t>It is the logic of the detective, the diagnostician, the experienced practitioner reading an organization and forming a hypothesis about what is actually happening beneath the surface. It doesn’t claim certainty. It claims plausibility — the best available explanation given current evidence, held open to revision as new evidence arrives.</w:t>
      </w:r>
    </w:p>
    <w:p w14:paraId="5A6B2EE9" w14:textId="77777777" w:rsidR="00EF710E" w:rsidRPr="00435ABF" w:rsidRDefault="00B05464" w:rsidP="00435ABF">
      <w:pPr>
        <w:spacing w:before="240" w:after="200"/>
        <w:rPr>
          <w:rFonts w:ascii="Calibri" w:hAnsi="Calibri" w:cs="Calibri"/>
        </w:rPr>
      </w:pPr>
      <w:r w:rsidRPr="00435ABF">
        <w:rPr>
          <w:rFonts w:ascii="Calibri" w:hAnsi="Calibri" w:cs="Calibri"/>
        </w:rPr>
        <w:t>This is the causal logic the Adaptive Fitness System operates on. When the Fitness Dial surfaces a gap between current state and required fitness, it is not asserting a cause. It is generating a hypothesis worth investigating. When the Validation Lens tests whether an intervention is producing the expected signals, it is not confirming a mechanism. It is asking whether the explanatory story still holds. When Adaptive Intelligence develops in an organization, what is actually developing is the capacity to update causal maps — to recognize when the explanation that worked last year no longer fits what is happening now.</w:t>
      </w:r>
    </w:p>
    <w:p w14:paraId="5CF38293" w14:textId="77777777" w:rsidR="00EF710E" w:rsidRPr="00435ABF" w:rsidRDefault="00B05464" w:rsidP="00435ABF">
      <w:pPr>
        <w:spacing w:before="240" w:after="200"/>
        <w:rPr>
          <w:rFonts w:ascii="Calibri" w:hAnsi="Calibri" w:cs="Calibri"/>
        </w:rPr>
      </w:pPr>
      <w:r w:rsidRPr="00435ABF">
        <w:rPr>
          <w:rFonts w:ascii="Calibri" w:hAnsi="Calibri" w:cs="Calibri"/>
        </w:rPr>
        <w:t>Abduction makes causality provisional. That is not a weakness. In complex systems, provisional causality that gets revised is more reliable over time than confident causality that doesn’t.</w:t>
      </w:r>
    </w:p>
    <w:p w14:paraId="04E52AC1" w14:textId="77777777" w:rsidR="00EF710E" w:rsidRPr="00435ABF" w:rsidRDefault="00B05464" w:rsidP="00C44200">
      <w:pPr>
        <w:pStyle w:val="Heading1"/>
      </w:pPr>
      <w:r w:rsidRPr="00435ABF">
        <w:t>Causality Is Not One Thing</w:t>
      </w:r>
    </w:p>
    <w:p w14:paraId="66A5F06C" w14:textId="77777777" w:rsidR="00EF710E" w:rsidRPr="00435ABF" w:rsidRDefault="00B05464" w:rsidP="00435ABF">
      <w:pPr>
        <w:spacing w:before="240" w:after="200"/>
        <w:rPr>
          <w:rFonts w:ascii="Calibri" w:hAnsi="Calibri" w:cs="Calibri"/>
        </w:rPr>
      </w:pPr>
      <w:r w:rsidRPr="00435ABF">
        <w:rPr>
          <w:rFonts w:ascii="Calibri" w:hAnsi="Calibri" w:cs="Calibri"/>
        </w:rPr>
        <w:t>Part of what makes organizational change so resistant to clean causal accounts is that different phenomena within the same organization operate under different causal logics simultaneously. Treating them as if they share a single logic is itself a source of failure.</w:t>
      </w:r>
    </w:p>
    <w:p w14:paraId="070555ED" w14:textId="77777777" w:rsidR="00EF710E" w:rsidRPr="00435ABF" w:rsidRDefault="00B05464" w:rsidP="00435ABF">
      <w:pPr>
        <w:spacing w:before="240" w:after="200"/>
        <w:rPr>
          <w:rFonts w:ascii="Calibri" w:hAnsi="Calibri" w:cs="Calibri"/>
        </w:rPr>
      </w:pPr>
      <w:r w:rsidRPr="00435ABF">
        <w:rPr>
          <w:rFonts w:ascii="Calibri" w:hAnsi="Calibri" w:cs="Calibri"/>
        </w:rPr>
        <w:t>Three logics are worth distinguishing.</w:t>
      </w:r>
    </w:p>
    <w:p w14:paraId="72BE0DC8" w14:textId="77777777" w:rsidR="00EF710E" w:rsidRPr="00435ABF" w:rsidRDefault="00B05464" w:rsidP="00435ABF">
      <w:pPr>
        <w:spacing w:before="240" w:after="200"/>
        <w:rPr>
          <w:rFonts w:ascii="Calibri" w:hAnsi="Calibri" w:cs="Calibri"/>
        </w:rPr>
      </w:pPr>
      <w:r w:rsidRPr="00435ABF">
        <w:rPr>
          <w:rFonts w:ascii="Calibri" w:hAnsi="Calibri" w:cs="Calibri"/>
        </w:rPr>
        <w:t xml:space="preserve">Linear causality holds where processes are repeatable and variables are controllable. A deployment pipeline, a financial reconciliation process, a defined onboarding sequence — these are domains where cause and effect are traceable, interventions are testable, and </w:t>
      </w:r>
      <w:r w:rsidRPr="00435ABF">
        <w:rPr>
          <w:rFonts w:ascii="Calibri" w:hAnsi="Calibri" w:cs="Calibri"/>
        </w:rPr>
        <w:lastRenderedPageBreak/>
        <w:t>improvement follows predictable patterns. Linear causal thinking is not wrong here. It is appropriate. The error is importing it into domains where it doesn’t belong.</w:t>
      </w:r>
    </w:p>
    <w:p w14:paraId="0023A3B4" w14:textId="77777777" w:rsidR="00EF710E" w:rsidRPr="00435ABF" w:rsidRDefault="00B05464" w:rsidP="00435ABF">
      <w:pPr>
        <w:spacing w:before="240" w:after="200"/>
        <w:rPr>
          <w:rFonts w:ascii="Calibri" w:hAnsi="Calibri" w:cs="Calibri"/>
        </w:rPr>
      </w:pPr>
      <w:r w:rsidRPr="00435ABF">
        <w:rPr>
          <w:rFonts w:ascii="Calibri" w:hAnsi="Calibri" w:cs="Calibri"/>
        </w:rPr>
        <w:t>Systemic causality governs the dynamics of interdependent structures — feedback loops, delays, emergent behaviors, unintended consequences. An organization that improves individual team velocity while degrading cross-team coordination is operating in systemic causal territory. The cause of the coordination problem is not a single decision or actor. It is the structure of incentives, dependencies, and feedback that the change created or exposed. Understanding this requires a different analytical lens — one that traces circular rather than linear relationships, and that expects effects to become causes in their own right.</w:t>
      </w:r>
    </w:p>
    <w:p w14:paraId="724BCF2F" w14:textId="77777777" w:rsidR="00EF710E" w:rsidRPr="00435ABF" w:rsidRDefault="00B05464" w:rsidP="00435ABF">
      <w:pPr>
        <w:spacing w:before="240" w:after="200"/>
        <w:rPr>
          <w:rFonts w:ascii="Calibri" w:hAnsi="Calibri" w:cs="Calibri"/>
        </w:rPr>
      </w:pPr>
      <w:r w:rsidRPr="00435ABF">
        <w:rPr>
          <w:rFonts w:ascii="Calibri" w:hAnsi="Calibri" w:cs="Calibri"/>
        </w:rPr>
        <w:t>Narrative causality is the least acknowledged and arguably the most powerful. Organizations are meaning-making systems. What people believe caused what shapes what they do next, regardless of whether that belief is accurate. A failed transformation that gets narrated as an execution problem produces different organizational behavior than the same failure narrated as a strategy problem. The narrative is not decoration on top of the causal reality. In a meaningful sense, for the people inside the organization, it is the causal reality — because it governs future action.</w:t>
      </w:r>
    </w:p>
    <w:p w14:paraId="61583104" w14:textId="77777777" w:rsidR="00EF710E" w:rsidRPr="00435ABF" w:rsidRDefault="00B05464" w:rsidP="00435ABF">
      <w:pPr>
        <w:spacing w:before="240" w:after="200"/>
        <w:rPr>
          <w:rFonts w:ascii="Calibri" w:hAnsi="Calibri" w:cs="Calibri"/>
        </w:rPr>
      </w:pPr>
      <w:r w:rsidRPr="00435ABF">
        <w:rPr>
          <w:rFonts w:ascii="Calibri" w:hAnsi="Calibri" w:cs="Calibri"/>
        </w:rPr>
        <w:t>Weick’s sensemaking framework captures this precisely. People in organizations don’t first understand and then act. They act, and then construct understanding that makes the action retrospectively sensible. Causality, in this register, is not discovered — it is made. And what gets made shapes what happens next.</w:t>
      </w:r>
    </w:p>
    <w:p w14:paraId="0F5D40BF" w14:textId="77777777" w:rsidR="00EF710E" w:rsidRPr="00435ABF" w:rsidRDefault="00B05464" w:rsidP="00435ABF">
      <w:pPr>
        <w:spacing w:before="240" w:after="200"/>
        <w:rPr>
          <w:rFonts w:ascii="Calibri" w:hAnsi="Calibri" w:cs="Calibri"/>
        </w:rPr>
      </w:pPr>
      <w:r w:rsidRPr="00435ABF">
        <w:rPr>
          <w:rFonts w:ascii="Calibri" w:hAnsi="Calibri" w:cs="Calibri"/>
        </w:rPr>
        <w:t>The Adaptive Fitness System holds all three logics without collapsing them into one. The Fitness Dial operates across all three simultaneously — asking not just what mechanisms are functioning or failing, but what stories the organization is telling about itself and whether those stories are fit for the adaptive demands it faces. This is not theoretical eclecticism. It is a recognition that an approach adequate to organizational complexity cannot afford a single causal vocabulary.</w:t>
      </w:r>
    </w:p>
    <w:p w14:paraId="07898E25" w14:textId="77777777" w:rsidR="00EF710E" w:rsidRPr="00435ABF" w:rsidRDefault="00B05464" w:rsidP="00C44200">
      <w:pPr>
        <w:pStyle w:val="Heading1"/>
      </w:pPr>
      <w:r w:rsidRPr="00435ABF">
        <w:t>What This Means for Practitioners</w:t>
      </w:r>
    </w:p>
    <w:p w14:paraId="431EE21B" w14:textId="77777777" w:rsidR="00EF710E" w:rsidRPr="00435ABF" w:rsidRDefault="00B05464" w:rsidP="00435ABF">
      <w:pPr>
        <w:spacing w:before="240" w:after="200"/>
        <w:rPr>
          <w:rFonts w:ascii="Calibri" w:hAnsi="Calibri" w:cs="Calibri"/>
        </w:rPr>
      </w:pPr>
      <w:r w:rsidRPr="00435ABF">
        <w:rPr>
          <w:rFonts w:ascii="Calibri" w:hAnsi="Calibri" w:cs="Calibri"/>
        </w:rPr>
        <w:t>The practical implication is not that causal thinking should be abandoned. It is that causal claims should be earned rather than assumed, and that the earning requires a specific discipline.</w:t>
      </w:r>
    </w:p>
    <w:p w14:paraId="12D4F649" w14:textId="77777777" w:rsidR="00EF710E" w:rsidRPr="00435ABF" w:rsidRDefault="00B05464" w:rsidP="00435ABF">
      <w:pPr>
        <w:spacing w:before="240" w:after="200"/>
        <w:rPr>
          <w:rFonts w:ascii="Calibri" w:hAnsi="Calibri" w:cs="Calibri"/>
        </w:rPr>
      </w:pPr>
      <w:r w:rsidRPr="00435ABF">
        <w:rPr>
          <w:rFonts w:ascii="Calibri" w:hAnsi="Calibri" w:cs="Calibri"/>
        </w:rPr>
        <w:t>First, hold causal hypotheses explicitly as hypotheses. The moment a practitioner treats an assumed mechanism as a confirmed one, the inquiry stops. The Validation Lens exists precisely to maintain this discipline — not to confirm what was already believed, but to test whether the explanation still holds under contact with evidence.</w:t>
      </w:r>
    </w:p>
    <w:p w14:paraId="0EF90525" w14:textId="77777777" w:rsidR="00EF710E" w:rsidRPr="00435ABF" w:rsidRDefault="00B05464" w:rsidP="00435ABF">
      <w:pPr>
        <w:spacing w:before="240" w:after="200"/>
        <w:rPr>
          <w:rFonts w:ascii="Calibri" w:hAnsi="Calibri" w:cs="Calibri"/>
        </w:rPr>
      </w:pPr>
      <w:r w:rsidRPr="00435ABF">
        <w:rPr>
          <w:rFonts w:ascii="Calibri" w:hAnsi="Calibri" w:cs="Calibri"/>
        </w:rPr>
        <w:t>Second, identify which causal logic is operating in the domain being addressed. Applying linear causal thinking to a systemic problem doesn’t just produce wrong answers — it produces confidently wrong answers, which are harder to correct than acknowledged uncertainty. Part of practitioner fitness is the capacity to recognize when the causal logic being used is mismatched to the phenomenon being addressed.</w:t>
      </w:r>
    </w:p>
    <w:p w14:paraId="02471FE2" w14:textId="77777777" w:rsidR="00EF710E" w:rsidRPr="00435ABF" w:rsidRDefault="00B05464" w:rsidP="00435ABF">
      <w:pPr>
        <w:spacing w:before="240" w:after="200"/>
        <w:rPr>
          <w:rFonts w:ascii="Calibri" w:hAnsi="Calibri" w:cs="Calibri"/>
        </w:rPr>
      </w:pPr>
      <w:r w:rsidRPr="00435ABF">
        <w:rPr>
          <w:rFonts w:ascii="Calibri" w:hAnsi="Calibri" w:cs="Calibri"/>
        </w:rPr>
        <w:lastRenderedPageBreak/>
        <w:t>Third, take narrative causality seriously as an organizational variable. The stories an organization tells about why things happen are not epiphenomenal. They are load-bearing. A change effort that produces the right structural outcomes but leaves in place a causal narrative that contradicts those outcomes will eventually see the narrative win. Adaptive Intelligence, in this sense, includes the capacity to update not just practices but explanations.</w:t>
      </w:r>
    </w:p>
    <w:p w14:paraId="7D9EC07E" w14:textId="77777777" w:rsidR="00EF710E" w:rsidRPr="00435ABF" w:rsidRDefault="00B05464" w:rsidP="00435ABF">
      <w:pPr>
        <w:spacing w:before="240" w:after="200"/>
        <w:rPr>
          <w:rFonts w:ascii="Calibri" w:hAnsi="Calibri" w:cs="Calibri"/>
        </w:rPr>
      </w:pPr>
      <w:r w:rsidRPr="00435ABF">
        <w:rPr>
          <w:rFonts w:ascii="Calibri" w:hAnsi="Calibri" w:cs="Calibri"/>
        </w:rPr>
        <w:t>Reverse Validation is particularly useful here. Working backward from outcomes to test the causal story that predicted them is not just an epistemological exercise. It is an organizational discipline — one that builds the habit of treating causal accounts as claims that need to survive evidence rather than stories that explain whatever happened.</w:t>
      </w:r>
    </w:p>
    <w:p w14:paraId="4E4BA619" w14:textId="77777777" w:rsidR="00EF710E" w:rsidRPr="00435ABF" w:rsidRDefault="00B05464" w:rsidP="00C44200">
      <w:pPr>
        <w:pStyle w:val="Heading1"/>
      </w:pPr>
      <w:r w:rsidRPr="00435ABF">
        <w:t>Causality as Inquiry</w:t>
      </w:r>
    </w:p>
    <w:p w14:paraId="472FF575" w14:textId="77777777" w:rsidR="00EF710E" w:rsidRPr="00435ABF" w:rsidRDefault="00B05464" w:rsidP="00435ABF">
      <w:pPr>
        <w:spacing w:before="240" w:after="200"/>
        <w:rPr>
          <w:rFonts w:ascii="Calibri" w:hAnsi="Calibri" w:cs="Calibri"/>
        </w:rPr>
      </w:pPr>
      <w:r w:rsidRPr="00435ABF">
        <w:rPr>
          <w:rFonts w:ascii="Calibri" w:hAnsi="Calibri" w:cs="Calibri"/>
        </w:rPr>
        <w:t>Dewey’s instrumentalism offers the deepest framing. Knowledge — including causal knowledge — is not a mirror of reality. It is a tool for navigating it. A causal account is good not because it is true in some final sense, but because it is useful: it generates predictions that hold, it guides action that produces fitness, it survives the tests we put to it.</w:t>
      </w:r>
    </w:p>
    <w:p w14:paraId="15E86452" w14:textId="77777777" w:rsidR="00EF710E" w:rsidRPr="00435ABF" w:rsidRDefault="00B05464" w:rsidP="00435ABF">
      <w:pPr>
        <w:spacing w:before="240" w:after="200"/>
        <w:rPr>
          <w:rFonts w:ascii="Calibri" w:hAnsi="Calibri" w:cs="Calibri"/>
        </w:rPr>
      </w:pPr>
      <w:r w:rsidRPr="00435ABF">
        <w:rPr>
          <w:rFonts w:ascii="Calibri" w:hAnsi="Calibri" w:cs="Calibri"/>
        </w:rPr>
        <w:t>This reframes what it means to understand why something happened in an organization. The goal is not a complete and accurate causal account. The goal is a working account — one that is good enough to act on, honest about its limits, and open to revision when those limits become visible.</w:t>
      </w:r>
    </w:p>
    <w:p w14:paraId="0F5D56F6" w14:textId="77777777" w:rsidR="00EF710E" w:rsidRPr="00435ABF" w:rsidRDefault="00B05464" w:rsidP="00435ABF">
      <w:pPr>
        <w:spacing w:before="240" w:after="200"/>
        <w:rPr>
          <w:rFonts w:ascii="Calibri" w:hAnsi="Calibri" w:cs="Calibri"/>
        </w:rPr>
      </w:pPr>
      <w:r w:rsidRPr="00435ABF">
        <w:rPr>
          <w:rFonts w:ascii="Calibri" w:hAnsi="Calibri" w:cs="Calibri"/>
        </w:rPr>
        <w:t xml:space="preserve">Organizations that demand complete causal accounts before acting are </w:t>
      </w:r>
      <w:proofErr w:type="spellStart"/>
      <w:r w:rsidRPr="00435ABF">
        <w:rPr>
          <w:rFonts w:ascii="Calibri" w:hAnsi="Calibri" w:cs="Calibri"/>
        </w:rPr>
        <w:t>paralyzed</w:t>
      </w:r>
      <w:proofErr w:type="spellEnd"/>
      <w:r w:rsidRPr="00435ABF">
        <w:rPr>
          <w:rFonts w:ascii="Calibri" w:hAnsi="Calibri" w:cs="Calibri"/>
        </w:rPr>
        <w:t>. Organizations that act on unexamined causal assumptions are reckless. The space between is where adaptive fitness lives — moving on the best available explanation, testing it in action, updating it as evidence accumulates.</w:t>
      </w:r>
    </w:p>
    <w:p w14:paraId="0ADDE58D" w14:textId="77777777" w:rsidR="00EF710E" w:rsidRPr="00435ABF" w:rsidRDefault="00B05464" w:rsidP="00435ABF">
      <w:pPr>
        <w:spacing w:before="240" w:after="200"/>
        <w:rPr>
          <w:rFonts w:ascii="Calibri" w:hAnsi="Calibri" w:cs="Calibri"/>
        </w:rPr>
      </w:pPr>
      <w:r w:rsidRPr="00435ABF">
        <w:rPr>
          <w:rFonts w:ascii="Calibri" w:hAnsi="Calibri" w:cs="Calibri"/>
        </w:rPr>
        <w:t>This is what the Adaptive Fitness System proposes as a causal stance. Not certainty, not relativism, but disciplined provisional inquiry. Causality in the service of adaptation rather than in the service of explanation for its own sake.</w:t>
      </w:r>
    </w:p>
    <w:p w14:paraId="7DBBFEF4" w14:textId="77777777" w:rsidR="00EF710E" w:rsidRPr="00435ABF" w:rsidRDefault="00B05464" w:rsidP="00435ABF">
      <w:pPr>
        <w:spacing w:before="240" w:after="200"/>
        <w:rPr>
          <w:rFonts w:ascii="Calibri" w:hAnsi="Calibri" w:cs="Calibri"/>
        </w:rPr>
      </w:pPr>
      <w:r w:rsidRPr="00435ABF">
        <w:rPr>
          <w:rFonts w:ascii="Calibri" w:hAnsi="Calibri" w:cs="Calibri"/>
        </w:rPr>
        <w:t>The pragmatist tradition earned this position through a century of philosophical argument. Organizations that internalize it — that build the capacity to hold causal maps lightly and update them honestly — don’t just change more effectively. They become genuinely harder to surprise.</w:t>
      </w:r>
    </w:p>
    <w:p w14:paraId="3030C157" w14:textId="77777777" w:rsidR="00EF710E" w:rsidRPr="00435ABF" w:rsidRDefault="00B05464" w:rsidP="00435ABF">
      <w:pPr>
        <w:spacing w:before="240"/>
        <w:rPr>
          <w:rFonts w:ascii="Calibri" w:hAnsi="Calibri" w:cs="Calibri"/>
        </w:rPr>
      </w:pPr>
      <w:r w:rsidRPr="00435ABF">
        <w:rPr>
          <w:rFonts w:ascii="Calibri" w:hAnsi="Calibri" w:cs="Calibri"/>
          <w:color w:val="666666"/>
          <w:sz w:val="20"/>
          <w:szCs w:val="20"/>
        </w:rPr>
        <w:t>—</w:t>
      </w:r>
    </w:p>
    <w:p w14:paraId="5975F342" w14:textId="4A8193CC" w:rsidR="00EF710E" w:rsidRPr="00435ABF" w:rsidRDefault="00B05464" w:rsidP="00435ABF">
      <w:pPr>
        <w:spacing w:before="240"/>
        <w:rPr>
          <w:rFonts w:ascii="Calibri" w:hAnsi="Calibri" w:cs="Calibri"/>
        </w:rPr>
      </w:pPr>
      <w:r w:rsidRPr="00435ABF">
        <w:rPr>
          <w:rFonts w:ascii="Calibri" w:hAnsi="Calibri" w:cs="Calibri"/>
          <w:i/>
          <w:iCs/>
          <w:color w:val="444444"/>
          <w:sz w:val="20"/>
          <w:szCs w:val="20"/>
        </w:rPr>
        <w:t xml:space="preserve">. Further materials at </w:t>
      </w:r>
      <w:proofErr w:type="spellStart"/>
      <w:r w:rsidRPr="00435ABF">
        <w:rPr>
          <w:rFonts w:ascii="Calibri" w:hAnsi="Calibri" w:cs="Calibri"/>
          <w:i/>
          <w:iCs/>
          <w:color w:val="444444"/>
          <w:sz w:val="20"/>
          <w:szCs w:val="20"/>
        </w:rPr>
        <w:t>adaptiveways.site</w:t>
      </w:r>
      <w:proofErr w:type="spellEnd"/>
      <w:r w:rsidRPr="00435ABF">
        <w:rPr>
          <w:rFonts w:ascii="Calibri" w:hAnsi="Calibri" w:cs="Calibri"/>
          <w:i/>
          <w:iCs/>
          <w:color w:val="444444"/>
          <w:sz w:val="20"/>
          <w:szCs w:val="20"/>
        </w:rPr>
        <w:t>.</w:t>
      </w:r>
    </w:p>
    <w:sectPr w:rsidR="00EF710E" w:rsidRPr="00435ABF">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1808C9"/>
    <w:multiLevelType w:val="hybridMultilevel"/>
    <w:tmpl w:val="90BE5344"/>
    <w:lvl w:ilvl="0" w:tplc="E7E4AB30">
      <w:start w:val="1"/>
      <w:numFmt w:val="bullet"/>
      <w:lvlText w:val="●"/>
      <w:lvlJc w:val="left"/>
      <w:pPr>
        <w:ind w:left="720" w:hanging="360"/>
      </w:pPr>
    </w:lvl>
    <w:lvl w:ilvl="1" w:tplc="C172E364">
      <w:start w:val="1"/>
      <w:numFmt w:val="bullet"/>
      <w:lvlText w:val="○"/>
      <w:lvlJc w:val="left"/>
      <w:pPr>
        <w:ind w:left="1440" w:hanging="360"/>
      </w:pPr>
    </w:lvl>
    <w:lvl w:ilvl="2" w:tplc="1088B178">
      <w:start w:val="1"/>
      <w:numFmt w:val="bullet"/>
      <w:lvlText w:val="■"/>
      <w:lvlJc w:val="left"/>
      <w:pPr>
        <w:ind w:left="2160" w:hanging="360"/>
      </w:pPr>
    </w:lvl>
    <w:lvl w:ilvl="3" w:tplc="DDC0A2F8">
      <w:start w:val="1"/>
      <w:numFmt w:val="bullet"/>
      <w:lvlText w:val="●"/>
      <w:lvlJc w:val="left"/>
      <w:pPr>
        <w:ind w:left="2880" w:hanging="360"/>
      </w:pPr>
    </w:lvl>
    <w:lvl w:ilvl="4" w:tplc="6ECAB3CC">
      <w:start w:val="1"/>
      <w:numFmt w:val="bullet"/>
      <w:lvlText w:val="○"/>
      <w:lvlJc w:val="left"/>
      <w:pPr>
        <w:ind w:left="3600" w:hanging="360"/>
      </w:pPr>
    </w:lvl>
    <w:lvl w:ilvl="5" w:tplc="067E7F1A">
      <w:start w:val="1"/>
      <w:numFmt w:val="bullet"/>
      <w:lvlText w:val="■"/>
      <w:lvlJc w:val="left"/>
      <w:pPr>
        <w:ind w:left="4320" w:hanging="360"/>
      </w:pPr>
    </w:lvl>
    <w:lvl w:ilvl="6" w:tplc="8616A050">
      <w:start w:val="1"/>
      <w:numFmt w:val="bullet"/>
      <w:lvlText w:val="●"/>
      <w:lvlJc w:val="left"/>
      <w:pPr>
        <w:ind w:left="5040" w:hanging="360"/>
      </w:pPr>
    </w:lvl>
    <w:lvl w:ilvl="7" w:tplc="8BDE3E10">
      <w:start w:val="1"/>
      <w:numFmt w:val="bullet"/>
      <w:lvlText w:val="●"/>
      <w:lvlJc w:val="left"/>
      <w:pPr>
        <w:ind w:left="5760" w:hanging="360"/>
      </w:pPr>
    </w:lvl>
    <w:lvl w:ilvl="8" w:tplc="7C36A4C8">
      <w:start w:val="1"/>
      <w:numFmt w:val="bullet"/>
      <w:lvlText w:val="●"/>
      <w:lvlJc w:val="left"/>
      <w:pPr>
        <w:ind w:left="6480" w:hanging="360"/>
      </w:pPr>
    </w:lvl>
  </w:abstractNum>
  <w:num w:numId="1" w16cid:durableId="13256708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10E"/>
    <w:rsid w:val="00011691"/>
    <w:rsid w:val="00121863"/>
    <w:rsid w:val="00166775"/>
    <w:rsid w:val="00435ABF"/>
    <w:rsid w:val="00437B0C"/>
    <w:rsid w:val="00445B23"/>
    <w:rsid w:val="004A6C52"/>
    <w:rsid w:val="00580E23"/>
    <w:rsid w:val="007045F5"/>
    <w:rsid w:val="007B1A7B"/>
    <w:rsid w:val="00B05464"/>
    <w:rsid w:val="00B27E0D"/>
    <w:rsid w:val="00B80EC5"/>
    <w:rsid w:val="00C44200"/>
    <w:rsid w:val="00CB4947"/>
    <w:rsid w:val="00D470C5"/>
    <w:rsid w:val="00D9515B"/>
    <w:rsid w:val="00EA296F"/>
    <w:rsid w:val="00EF710E"/>
    <w:rsid w:val="00FB6D57"/>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478D4"/>
  <w15:docId w15:val="{6DF98A0F-F8F5-48DD-803B-43703CB3F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CH" w:eastAsia="en-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80"/>
      <w:outlineLvl w:val="0"/>
    </w:pPr>
    <w:rPr>
      <w:rFonts w:ascii="Arial" w:eastAsia="Arial" w:hAnsi="Arial" w:cs="Arial"/>
      <w:b/>
      <w:bCs/>
      <w:color w:val="000000"/>
      <w:sz w:val="28"/>
      <w:szCs w:val="28"/>
    </w:rPr>
  </w:style>
  <w:style w:type="paragraph" w:styleId="Heading2">
    <w:name w:val="heading 2"/>
    <w:uiPriority w:val="9"/>
    <w:unhideWhenUsed/>
    <w:qFormat/>
    <w:pPr>
      <w:spacing w:before="300" w:after="120"/>
      <w:outlineLvl w:val="1"/>
    </w:pPr>
    <w:rPr>
      <w:rFonts w:ascii="Arial" w:eastAsia="Arial" w:hAnsi="Arial" w:cs="Arial"/>
      <w:b/>
      <w:bCs/>
      <w:color w:val="000000"/>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Subtitle">
    <w:name w:val="Subtitle"/>
    <w:basedOn w:val="Normal"/>
    <w:next w:val="Normal"/>
    <w:link w:val="SubtitleChar"/>
    <w:uiPriority w:val="11"/>
    <w:qFormat/>
    <w:rsid w:val="00B80EC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80EC5"/>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1619</Words>
  <Characters>9231</Characters>
  <Application>Microsoft Office Word</Application>
  <DocSecurity>0</DocSecurity>
  <Lines>144</Lines>
  <Paragraphs>47</Paragraphs>
  <ScaleCrop>false</ScaleCrop>
  <Company/>
  <LinksUpToDate>false</LinksUpToDate>
  <CharactersWithSpaces>10803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Mario Aiello</cp:lastModifiedBy>
  <cp:revision>15</cp:revision>
  <dcterms:created xsi:type="dcterms:W3CDTF">2026-06-15T19:07:00Z</dcterms:created>
  <dcterms:modified xsi:type="dcterms:W3CDTF">2026-07-19T16:34:00Z</dcterms:modified>
</cp:coreProperties>
</file>