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DC466" w14:textId="426518E1" w:rsidR="00083F1B" w:rsidRPr="00083F1B" w:rsidRDefault="00083F1B" w:rsidP="00C47C4A">
      <w:pPr>
        <w:pStyle w:val="Title"/>
        <w:jc w:val="center"/>
        <w:rPr>
          <w:rFonts w:ascii="Calibri" w:hAnsi="Calibri" w:cs="Calibri"/>
        </w:rPr>
      </w:pPr>
      <w:r w:rsidRPr="00083F1B">
        <w:rPr>
          <w:rStyle w:val="Strong"/>
          <w:rFonts w:ascii="Calibri" w:hAnsi="Calibri" w:cs="Calibri"/>
          <w:b w:val="0"/>
          <w:bCs w:val="0"/>
        </w:rPr>
        <w:t>The Complexity You Can't Simplify</w:t>
      </w:r>
      <w:r w:rsidRPr="00083F1B">
        <w:rPr>
          <w:rStyle w:val="Strong"/>
          <w:rFonts w:ascii="Calibri" w:hAnsi="Calibri" w:cs="Calibri"/>
        </w:rPr>
        <w:t xml:space="preserve"> </w:t>
      </w:r>
      <w:r w:rsidRPr="00083F1B">
        <w:rPr>
          <w:rStyle w:val="Strong"/>
          <w:rFonts w:ascii="Calibri" w:hAnsi="Calibri" w:cs="Calibri"/>
          <w:b w:val="0"/>
          <w:bCs w:val="0"/>
        </w:rPr>
        <w:t>Away</w:t>
      </w:r>
    </w:p>
    <w:p w14:paraId="661647FF" w14:textId="77777777" w:rsidR="00C47C4A" w:rsidRDefault="00083F1B" w:rsidP="00C47C4A">
      <w:pPr>
        <w:pStyle w:val="Subtitle"/>
        <w:jc w:val="center"/>
        <w:rPr>
          <w:rStyle w:val="Emphasis"/>
          <w:rFonts w:ascii="Calibri" w:hAnsi="Calibri" w:cs="Calibri"/>
          <w:i w:val="0"/>
          <w:iCs w:val="0"/>
        </w:rPr>
      </w:pPr>
      <w:r w:rsidRPr="00083F1B">
        <w:rPr>
          <w:rStyle w:val="Emphasis"/>
          <w:rFonts w:ascii="Calibri" w:hAnsi="Calibri" w:cs="Calibri"/>
          <w:i w:val="0"/>
          <w:iCs w:val="0"/>
        </w:rPr>
        <w:t>Proven, Not Presumed — Part Four</w:t>
      </w:r>
    </w:p>
    <w:p w14:paraId="501F141F" w14:textId="6596D27F" w:rsidR="00083F1B" w:rsidRPr="00C47C4A" w:rsidRDefault="00083F1B" w:rsidP="00C47C4A">
      <w:pPr>
        <w:pStyle w:val="Subtitle"/>
        <w:jc w:val="center"/>
        <w:rPr>
          <w:rStyle w:val="Emphasis"/>
          <w:rFonts w:ascii="Calibri" w:hAnsi="Calibri" w:cs="Calibri"/>
          <w:i w:val="0"/>
          <w:iCs w:val="0"/>
        </w:rPr>
      </w:pPr>
      <w:r w:rsidRPr="00083F1B">
        <w:rPr>
          <w:rStyle w:val="Emphasis"/>
          <w:rFonts w:ascii="Calibri" w:hAnsi="Calibri" w:cs="Calibri"/>
          <w:sz w:val="18"/>
          <w:szCs w:val="18"/>
        </w:rPr>
        <w:t>By Mario Aiello | Adaptive Ways</w:t>
      </w:r>
    </w:p>
    <w:p w14:paraId="30F7331D" w14:textId="3E00789F" w:rsidR="00C47C4A" w:rsidRPr="00083F1B" w:rsidRDefault="00C47C4A" w:rsidP="00C47C4A">
      <w:pPr>
        <w:pStyle w:val="font-claude-response-body"/>
        <w:jc w:val="center"/>
        <w:rPr>
          <w:rFonts w:ascii="Calibri" w:hAnsi="Calibri" w:cs="Calibri"/>
          <w:sz w:val="18"/>
          <w:szCs w:val="18"/>
        </w:rPr>
      </w:pPr>
      <w:r>
        <w:rPr>
          <w:rFonts w:ascii="Calibri" w:hAnsi="Calibri" w:cs="Calibri"/>
          <w:sz w:val="18"/>
          <w:szCs w:val="18"/>
        </w:rPr>
        <w:t xml:space="preserve">       </w:t>
      </w:r>
      <w:r>
        <w:rPr>
          <w:rFonts w:ascii="Calibri" w:hAnsi="Calibri" w:cs="Calibri"/>
          <w:noProof/>
          <w:sz w:val="18"/>
          <w:szCs w:val="18"/>
        </w:rPr>
        <w:drawing>
          <wp:inline distT="0" distB="0" distL="0" distR="0" wp14:anchorId="05F42FF3" wp14:editId="33202EF9">
            <wp:extent cx="1962336" cy="2452046"/>
            <wp:effectExtent l="152400" t="152400" r="361950" b="367665"/>
            <wp:docPr id="1227361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5047" cy="24929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D5B7167" w14:textId="77777777" w:rsidR="00083F1B" w:rsidRPr="00083F1B" w:rsidRDefault="00083F1B" w:rsidP="00083F1B">
      <w:pPr>
        <w:pStyle w:val="font-claude-response-body"/>
        <w:rPr>
          <w:rFonts w:ascii="Calibri" w:hAnsi="Calibri" w:cs="Calibri"/>
        </w:rPr>
      </w:pPr>
      <w:r w:rsidRPr="00083F1B">
        <w:rPr>
          <w:rFonts w:ascii="Calibri" w:hAnsi="Calibri" w:cs="Calibri"/>
        </w:rPr>
        <w:t>Two consultants, two different companies, same month, gave me opposite advice about the same kind of problem. One said: you have too much process, strip it out, let people move. The other said: you have too little structure, that's why nothing's coordinated, add more governance. Both were looking at organizations that felt, from the inside, exactly the same — slow, frustrated, unsure why things kept falling through the cracks. Both consultants were confident. Both were partially right, which is worse than either being wrong, because it means the advice cancels out and the leadership team is left holding two correct diagnoses pointing in opposite directions.</w:t>
      </w:r>
    </w:p>
    <w:p w14:paraId="781A48B1" w14:textId="77777777" w:rsidR="00083F1B" w:rsidRPr="00083F1B" w:rsidRDefault="00083F1B" w:rsidP="00083F1B">
      <w:pPr>
        <w:pStyle w:val="font-claude-response-body"/>
        <w:rPr>
          <w:rFonts w:ascii="Calibri" w:hAnsi="Calibri" w:cs="Calibri"/>
        </w:rPr>
      </w:pPr>
      <w:r w:rsidRPr="00083F1B">
        <w:rPr>
          <w:rFonts w:ascii="Calibri" w:hAnsi="Calibri" w:cs="Calibri"/>
        </w:rPr>
        <w:t>This is Ashby's Law, sometimes called the law of requisite variety, and it's less famous than it should be given how often it explains why "just simplify" and "just add more structure" are both, at different moments, the right call and the wrong one. The law says a system can only regulate an environment if it has at least as much internal variety — as much capacity to respond differently to different situations — as the environment throws at it. Simplify below that threshold and the system can't cope with what's coming; the environment has more shapes than the system has responses. Add complexity to compensate and you run into the other side of the same law: past a certain point, the system's own internal complexity becomes harder to observe, harder to align, harder for anyone to actually steer. You don't get to escape this by picking a side. Too simple and you're outmatched by the environment. Too complex and you're outmatched by yourself.</w:t>
      </w:r>
    </w:p>
    <w:p w14:paraId="2363AB0F" w14:textId="77777777" w:rsidR="00083F1B" w:rsidRPr="00083F1B" w:rsidRDefault="00083F1B" w:rsidP="00083F1B">
      <w:pPr>
        <w:pStyle w:val="font-claude-response-body"/>
        <w:rPr>
          <w:rFonts w:ascii="Calibri" w:hAnsi="Calibri" w:cs="Calibri"/>
        </w:rPr>
      </w:pPr>
      <w:r w:rsidRPr="00083F1B">
        <w:rPr>
          <w:rFonts w:ascii="Calibri" w:hAnsi="Calibri" w:cs="Calibri"/>
        </w:rPr>
        <w:t xml:space="preserve">That's what makes it a paradox rather than a spectrum with a sweet spot you find once and mark on a map. The right amount of variety isn't a fixed number — it moves every time the environment moves, which means the system has to keep re-matching its own complexity </w:t>
      </w:r>
      <w:r w:rsidRPr="00083F1B">
        <w:rPr>
          <w:rFonts w:ascii="Calibri" w:hAnsi="Calibri" w:cs="Calibri"/>
        </w:rPr>
        <w:lastRenderedPageBreak/>
        <w:t>to a target that won't hold still. Simplify for today's environment and you've quietly under-built for tomorrow's. Build enough variety to handle tomorrow's uncertain shape and you've likely over-built for today's, carrying complexity that's currently just friction with no corresponding payoff yet. There is no permanent correct answer here, only a correct answer for right now, which is exactly the kind of answer most operating models are bad at holding onto.</w:t>
      </w:r>
    </w:p>
    <w:p w14:paraId="41A6228F" w14:textId="77777777" w:rsidR="00083F1B" w:rsidRPr="00083F1B" w:rsidRDefault="00083F1B" w:rsidP="00083F1B">
      <w:pPr>
        <w:pStyle w:val="font-claude-response-body"/>
        <w:rPr>
          <w:rFonts w:ascii="Calibri" w:hAnsi="Calibri" w:cs="Calibri"/>
        </w:rPr>
      </w:pPr>
      <w:r w:rsidRPr="00083F1B">
        <w:rPr>
          <w:rFonts w:ascii="Calibri" w:hAnsi="Calibri" w:cs="Calibri"/>
        </w:rPr>
        <w:t>This is the tension System Agility in AFS is built to hold rather than resolve. It's not a call for less bureaucracy, and it's not a call for more governance — both of those are the two consultants, each holding half the law and mistaking it for the whole thing. System Agility is the discipline of continuously re-matching the organization's internal variety to what the environment actually requires, which means it has to be comfortable adding structure in one area while stripping it in another, at the same time, because the environment doesn't apply uniform pressure across an organization either. A team facing genuine unpredictability needs more variety than a team running a stable, well-understood process next door, and treating them the same — either both simplified or both formalized — guarantees one of them is wrong.</w:t>
      </w:r>
    </w:p>
    <w:p w14:paraId="1D88A610" w14:textId="77777777" w:rsidR="00083F1B" w:rsidRPr="00083F1B" w:rsidRDefault="00083F1B" w:rsidP="00083F1B">
      <w:pPr>
        <w:pStyle w:val="font-claude-response-body"/>
        <w:rPr>
          <w:rFonts w:ascii="Calibri" w:hAnsi="Calibri" w:cs="Calibri"/>
        </w:rPr>
      </w:pPr>
      <w:r w:rsidRPr="00083F1B">
        <w:rPr>
          <w:rFonts w:ascii="Calibri" w:hAnsi="Calibri" w:cs="Calibri"/>
        </w:rPr>
        <w:t>Which means the actual skill isn't choosing simple or complex. It's building the judgment to tell, area by area, which side of the law you're currently failing on — under-matched to a moving environment, or over-built and tangled in complexity nobody's steering anymore — because both failures look identical from the outside: things aren't working, people are frustrated, nobody can quite say why.</w:t>
      </w:r>
    </w:p>
    <w:p w14:paraId="1E576CAF" w14:textId="77777777" w:rsidR="00083F1B" w:rsidRPr="00083F1B" w:rsidRDefault="00083F1B" w:rsidP="00083F1B">
      <w:pPr>
        <w:pStyle w:val="font-claude-response-body"/>
        <w:rPr>
          <w:rFonts w:ascii="Calibri" w:hAnsi="Calibri" w:cs="Calibri"/>
        </w:rPr>
      </w:pPr>
      <w:r w:rsidRPr="00083F1B">
        <w:rPr>
          <w:rFonts w:ascii="Calibri" w:hAnsi="Calibri" w:cs="Calibri"/>
        </w:rPr>
        <w:t>The diagnostic question: in this specific part of the organization, right now, is the problem that we don't have enough ways to respond, or that we have so many nobody can find the right one — and are we sure we're not answering that question with whichever advice we heard most recently.</w:t>
      </w:r>
    </w:p>
    <w:p w14:paraId="1AF14A3F" w14:textId="77777777" w:rsidR="00083F1B" w:rsidRPr="00083F1B" w:rsidRDefault="00083F1B" w:rsidP="00083F1B">
      <w:pPr>
        <w:pStyle w:val="font-claude-response-body"/>
        <w:rPr>
          <w:rFonts w:ascii="Calibri" w:hAnsi="Calibri" w:cs="Calibri"/>
        </w:rPr>
      </w:pPr>
      <w:r w:rsidRPr="00083F1B">
        <w:rPr>
          <w:rFonts w:ascii="Calibri" w:hAnsi="Calibri" w:cs="Calibri"/>
        </w:rPr>
        <w:t>Next: the paradox of doing your own job well and breaking someone else's without ever finding out.</w:t>
      </w:r>
    </w:p>
    <w:p w14:paraId="35BA101B" w14:textId="77777777" w:rsidR="00083F1B" w:rsidRPr="00083F1B" w:rsidRDefault="00083F1B" w:rsidP="00083F1B">
      <w:pPr>
        <w:pStyle w:val="font-claude-response-body"/>
        <w:rPr>
          <w:rFonts w:ascii="Calibri" w:hAnsi="Calibri" w:cs="Calibri"/>
        </w:rPr>
      </w:pPr>
      <w:r w:rsidRPr="00083F1B">
        <w:rPr>
          <w:rFonts w:ascii="Calibri" w:hAnsi="Calibri" w:cs="Calibri"/>
        </w:rPr>
        <w:t>—</w:t>
      </w:r>
    </w:p>
    <w:p w14:paraId="5BF642E7" w14:textId="77777777" w:rsidR="00F07C36" w:rsidRPr="00083F1B" w:rsidRDefault="00F07C36">
      <w:pPr>
        <w:rPr>
          <w:rFonts w:ascii="Calibri" w:hAnsi="Calibri" w:cs="Calibri"/>
        </w:rPr>
      </w:pPr>
    </w:p>
    <w:sectPr w:rsidR="00F07C36" w:rsidRPr="00083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1B"/>
    <w:rsid w:val="00083F1B"/>
    <w:rsid w:val="00331600"/>
    <w:rsid w:val="0050410F"/>
    <w:rsid w:val="006B5241"/>
    <w:rsid w:val="00A02FAC"/>
    <w:rsid w:val="00C47C4A"/>
    <w:rsid w:val="00F07C36"/>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E9A"/>
  <w15:chartTrackingRefBased/>
  <w15:docId w15:val="{E23647D6-64E1-4174-AD53-F96207D1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3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3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3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3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F1B"/>
    <w:rPr>
      <w:rFonts w:eastAsiaTheme="majorEastAsia" w:cstheme="majorBidi"/>
      <w:color w:val="272727" w:themeColor="text1" w:themeTint="D8"/>
    </w:rPr>
  </w:style>
  <w:style w:type="paragraph" w:styleId="Title">
    <w:name w:val="Title"/>
    <w:basedOn w:val="Normal"/>
    <w:next w:val="Normal"/>
    <w:link w:val="TitleChar"/>
    <w:uiPriority w:val="10"/>
    <w:qFormat/>
    <w:rsid w:val="00083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F1B"/>
    <w:pPr>
      <w:spacing w:before="160"/>
      <w:jc w:val="center"/>
    </w:pPr>
    <w:rPr>
      <w:i/>
      <w:iCs/>
      <w:color w:val="404040" w:themeColor="text1" w:themeTint="BF"/>
    </w:rPr>
  </w:style>
  <w:style w:type="character" w:customStyle="1" w:styleId="QuoteChar">
    <w:name w:val="Quote Char"/>
    <w:basedOn w:val="DefaultParagraphFont"/>
    <w:link w:val="Quote"/>
    <w:uiPriority w:val="29"/>
    <w:rsid w:val="00083F1B"/>
    <w:rPr>
      <w:i/>
      <w:iCs/>
      <w:color w:val="404040" w:themeColor="text1" w:themeTint="BF"/>
    </w:rPr>
  </w:style>
  <w:style w:type="paragraph" w:styleId="ListParagraph">
    <w:name w:val="List Paragraph"/>
    <w:basedOn w:val="Normal"/>
    <w:uiPriority w:val="34"/>
    <w:qFormat/>
    <w:rsid w:val="00083F1B"/>
    <w:pPr>
      <w:ind w:left="720"/>
      <w:contextualSpacing/>
    </w:pPr>
  </w:style>
  <w:style w:type="character" w:styleId="IntenseEmphasis">
    <w:name w:val="Intense Emphasis"/>
    <w:basedOn w:val="DefaultParagraphFont"/>
    <w:uiPriority w:val="21"/>
    <w:qFormat/>
    <w:rsid w:val="00083F1B"/>
    <w:rPr>
      <w:i/>
      <w:iCs/>
      <w:color w:val="0F4761" w:themeColor="accent1" w:themeShade="BF"/>
    </w:rPr>
  </w:style>
  <w:style w:type="paragraph" w:styleId="IntenseQuote">
    <w:name w:val="Intense Quote"/>
    <w:basedOn w:val="Normal"/>
    <w:next w:val="Normal"/>
    <w:link w:val="IntenseQuoteChar"/>
    <w:uiPriority w:val="30"/>
    <w:qFormat/>
    <w:rsid w:val="00083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F1B"/>
    <w:rPr>
      <w:i/>
      <w:iCs/>
      <w:color w:val="0F4761" w:themeColor="accent1" w:themeShade="BF"/>
    </w:rPr>
  </w:style>
  <w:style w:type="character" w:styleId="IntenseReference">
    <w:name w:val="Intense Reference"/>
    <w:basedOn w:val="DefaultParagraphFont"/>
    <w:uiPriority w:val="32"/>
    <w:qFormat/>
    <w:rsid w:val="00083F1B"/>
    <w:rPr>
      <w:b/>
      <w:bCs/>
      <w:smallCaps/>
      <w:color w:val="0F4761" w:themeColor="accent1" w:themeShade="BF"/>
      <w:spacing w:val="5"/>
    </w:rPr>
  </w:style>
  <w:style w:type="paragraph" w:customStyle="1" w:styleId="font-claude-response-body">
    <w:name w:val="font-claude-response-body"/>
    <w:basedOn w:val="Normal"/>
    <w:rsid w:val="00083F1B"/>
    <w:pPr>
      <w:spacing w:before="100" w:beforeAutospacing="1" w:after="100" w:afterAutospacing="1" w:line="240" w:lineRule="auto"/>
    </w:pPr>
    <w:rPr>
      <w:rFonts w:ascii="Times New Roman" w:eastAsia="Times New Roman" w:hAnsi="Times New Roman" w:cs="Times New Roman"/>
      <w:kern w:val="0"/>
      <w:sz w:val="24"/>
      <w:szCs w:val="24"/>
      <w:lang w:eastAsia="en-CH"/>
      <w14:ligatures w14:val="none"/>
    </w:rPr>
  </w:style>
  <w:style w:type="character" w:styleId="Strong">
    <w:name w:val="Strong"/>
    <w:basedOn w:val="DefaultParagraphFont"/>
    <w:uiPriority w:val="22"/>
    <w:qFormat/>
    <w:rsid w:val="00083F1B"/>
    <w:rPr>
      <w:b/>
      <w:bCs/>
    </w:rPr>
  </w:style>
  <w:style w:type="character" w:styleId="Emphasis">
    <w:name w:val="Emphasis"/>
    <w:basedOn w:val="DefaultParagraphFont"/>
    <w:uiPriority w:val="20"/>
    <w:qFormat/>
    <w:rsid w:val="00083F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3417</Characters>
  <Application>Microsoft Office Word</Application>
  <DocSecurity>0</DocSecurity>
  <Lines>56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Aiello</dc:creator>
  <cp:keywords/>
  <dc:description/>
  <cp:lastModifiedBy>Mario Aiello</cp:lastModifiedBy>
  <cp:revision>2</cp:revision>
  <dcterms:created xsi:type="dcterms:W3CDTF">2026-07-19T10:07:00Z</dcterms:created>
  <dcterms:modified xsi:type="dcterms:W3CDTF">2026-07-19T11:46:00Z</dcterms:modified>
</cp:coreProperties>
</file>